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10534" w14:textId="77777777" w:rsidR="00ED22C8" w:rsidRPr="00A02CCA" w:rsidRDefault="00AD7512" w:rsidP="00A44E8E">
      <w:pPr>
        <w:tabs>
          <w:tab w:val="left" w:pos="12474"/>
        </w:tabs>
        <w:spacing w:before="60"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2CCA">
        <w:rPr>
          <w:rFonts w:ascii="Times New Roman" w:hAnsi="Times New Roman" w:cs="Times New Roman"/>
          <w:b/>
          <w:bCs/>
          <w:sz w:val="24"/>
          <w:szCs w:val="24"/>
        </w:rPr>
        <w:t>Ekonominio naudingumo vertinimo tvarka</w:t>
      </w:r>
    </w:p>
    <w:p w14:paraId="63517F2B" w14:textId="77777777" w:rsidR="00AD7512" w:rsidRPr="00A02CCA" w:rsidRDefault="00AD7512" w:rsidP="00431B45">
      <w:pPr>
        <w:pStyle w:val="Sraopastraipa"/>
        <w:numPr>
          <w:ilvl w:val="0"/>
          <w:numId w:val="1"/>
        </w:numPr>
        <w:spacing w:after="0" w:line="240" w:lineRule="auto"/>
        <w:ind w:left="-284" w:right="-31" w:firstLine="66"/>
      </w:pPr>
      <w:r>
        <w:rPr>
          <w:rFonts w:ascii="Times New Roman" w:hAnsi="Times New Roman" w:cs="Times New Roman"/>
          <w:sz w:val="24"/>
        </w:rPr>
        <w:t>Perkančioji organizacija ekonomiškai naudingiausią pasiūlymą išrenka pagal tiekėjo pasiūlyme nurodytą kainos ir kokybės santykį, kuris turi būti apskaičiuotas taip:</w:t>
      </w:r>
    </w:p>
    <w:tbl>
      <w:tblPr>
        <w:tblW w:w="1398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528"/>
        <w:gridCol w:w="1560"/>
        <w:gridCol w:w="3969"/>
        <w:gridCol w:w="1989"/>
        <w:gridCol w:w="236"/>
      </w:tblGrid>
      <w:tr w:rsidR="00CB7A7D" w:rsidRPr="00A02CCA" w14:paraId="3057B18F" w14:textId="77777777" w:rsidTr="00A44E8E">
        <w:trPr>
          <w:gridAfter w:val="1"/>
          <w:wAfter w:w="236" w:type="dxa"/>
          <w:trHeight w:val="469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8884F" w14:textId="77777777" w:rsidR="00CB7A7D" w:rsidRPr="00A02CCA" w:rsidRDefault="00CB7A7D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Eil.</w:t>
            </w:r>
          </w:p>
          <w:p w14:paraId="38E229EC" w14:textId="77777777" w:rsidR="00AD7512" w:rsidRPr="00A02CCA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Nr.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19CD" w14:textId="77777777" w:rsidR="00AD7512" w:rsidRPr="00A02CCA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Vertinimo kriterijai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A9DC" w14:textId="77777777" w:rsidR="00AD7512" w:rsidRPr="00A02CCA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Mato vnt.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3556" w14:textId="77777777" w:rsidR="00965347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Reikalaujama minimali/maksimali</w:t>
            </w:r>
          </w:p>
          <w:p w14:paraId="50CD0AF8" w14:textId="77777777" w:rsidR="00AD7512" w:rsidRPr="00A02CCA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kriterijaus reikšmė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A70E" w14:textId="77777777" w:rsidR="00AD7512" w:rsidRPr="00A02CCA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Vertinimo kriterijaus lyginamasis svoris (</w:t>
            </w:r>
            <w:proofErr w:type="spellStart"/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L</w:t>
            </w:r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en-US"/>
              </w:rPr>
              <w:t>s</w:t>
            </w:r>
            <w:proofErr w:type="spellEnd"/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CB7A7D" w:rsidRPr="00A02CCA" w14:paraId="18673EB4" w14:textId="77777777" w:rsidTr="00A44E8E">
        <w:trPr>
          <w:trHeight w:val="390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7CE3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E44F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8E5A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02DE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AEE8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FACDB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CB7A7D" w:rsidRPr="00A02CCA" w14:paraId="771873B9" w14:textId="77777777" w:rsidTr="00A44E8E">
        <w:trPr>
          <w:trHeight w:val="241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3DA8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2DB4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F370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C723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5892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1C53D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05E3BC8A" w14:textId="77777777" w:rsidTr="00965347">
        <w:trPr>
          <w:trHeight w:val="205"/>
          <w:jc w:val="center"/>
        </w:trPr>
        <w:tc>
          <w:tcPr>
            <w:tcW w:w="1375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1C73C0" w14:textId="77777777" w:rsidR="00A02CCA" w:rsidRPr="00A02CCA" w:rsidRDefault="00A02CCA" w:rsidP="00A02C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Pagrindinės savybės</w:t>
            </w:r>
          </w:p>
        </w:tc>
        <w:tc>
          <w:tcPr>
            <w:tcW w:w="236" w:type="dxa"/>
            <w:vAlign w:val="center"/>
          </w:tcPr>
          <w:p w14:paraId="5E9143D2" w14:textId="77777777" w:rsidR="00A02CCA" w:rsidRPr="00A02CCA" w:rsidRDefault="00A02CCA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3406B40F" w14:textId="77777777" w:rsidTr="00A44E8E">
        <w:trPr>
          <w:trHeight w:val="205"/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C4B58E" w14:textId="77777777" w:rsidR="00AD7512" w:rsidRPr="00A02CCA" w:rsidRDefault="00AD7512" w:rsidP="00995752">
            <w:pPr>
              <w:spacing w:after="0"/>
              <w:ind w:left="-15" w:right="-17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75BDA2" w14:textId="77777777" w:rsidR="00AD7512" w:rsidRPr="00A02CCA" w:rsidRDefault="001B1BCE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Frontalinio krautuvo </w:t>
            </w:r>
            <w:r w:rsidR="00995752" w:rsidRPr="009957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kaina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F8E0C5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5C58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Eur</w:t>
            </w:r>
            <w:r w:rsidR="009957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be PVM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3B538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9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DBDC0B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3955C67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2BADC1FC" w14:textId="77777777" w:rsidTr="00A44E8E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  <w:hideMark/>
          </w:tcPr>
          <w:p w14:paraId="003678B9" w14:textId="77777777" w:rsidR="00AD7512" w:rsidRPr="00A02CCA" w:rsidRDefault="00AD7512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44C1F972" w14:textId="77777777" w:rsidR="00AD7512" w:rsidRPr="00A02CCA" w:rsidRDefault="001B1BCE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Frontalinio krautuvo</w:t>
            </w:r>
            <w:r w:rsidR="00995752" w:rsidRPr="00995752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kain</w:t>
            </w:r>
            <w:r w:rsidR="00995752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os</w:t>
            </w:r>
            <w:r w:rsidR="00AD7512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</w:t>
            </w:r>
            <w:r w:rsidR="00B45EB5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įvertis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608B52A5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5BEE7010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654DF3C5" w14:textId="77777777" w:rsidR="00AD7512" w:rsidRPr="00A02CCA" w:rsidRDefault="000B4CD7" w:rsidP="00195E4D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9</w:t>
            </w:r>
            <w:r w:rsidR="001B1BCE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36" w:type="dxa"/>
            <w:vAlign w:val="center"/>
            <w:hideMark/>
          </w:tcPr>
          <w:p w14:paraId="7A8DC439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B4CD7" w:rsidRPr="00A02CCA" w14:paraId="581D6F5D" w14:textId="77777777" w:rsidTr="00A44E8E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79D04" w14:textId="77777777" w:rsidR="000B4CD7" w:rsidRPr="00A02CCA" w:rsidRDefault="000B4CD7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4F6C56" w14:textId="77777777" w:rsidR="000B4CD7" w:rsidRPr="001B1BCE" w:rsidRDefault="001B1BCE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1B1BC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Krautuvo vidutinės kuro sąnaudos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FBD677" w14:textId="77777777" w:rsidR="000B4CD7" w:rsidRPr="001B1BCE" w:rsidRDefault="000B4CD7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5F680C" w14:textId="77777777" w:rsidR="000B4CD7" w:rsidRPr="001B1BCE" w:rsidRDefault="001B1BCE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1B1BC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ne daugiau 12 </w:t>
            </w:r>
            <w:proofErr w:type="spellStart"/>
            <w:r w:rsidRPr="001B1BC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ltr</w:t>
            </w:r>
            <w:proofErr w:type="spellEnd"/>
            <w:r w:rsidRPr="001B1BC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vienai moto valandai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785E0" w14:textId="77777777" w:rsidR="000B4CD7" w:rsidRPr="001B1BCE" w:rsidRDefault="000B4CD7" w:rsidP="00195E4D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2C47C355" w14:textId="77777777" w:rsidR="000B4CD7" w:rsidRPr="00A02CCA" w:rsidRDefault="000B4CD7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B4CD7" w:rsidRPr="00A02CCA" w14:paraId="772FA92C" w14:textId="77777777" w:rsidTr="00A44E8E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</w:tcPr>
          <w:p w14:paraId="7C463AAB" w14:textId="77777777" w:rsidR="000B4CD7" w:rsidRPr="00A02CCA" w:rsidRDefault="000B4CD7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2D45A3F0" w14:textId="77777777" w:rsidR="000B4CD7" w:rsidRPr="000B4CD7" w:rsidRDefault="00A44E8E" w:rsidP="00195E4D">
            <w:pPr>
              <w:spacing w:after="0"/>
              <w:rPr>
                <w:rFonts w:ascii="Times New Roman" w:hAnsi="Times New Roman" w:cs="Times New Roman"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FFFFFF"/>
                <w:sz w:val="22"/>
                <w:szCs w:val="22"/>
                <w:lang w:eastAsia="en-US"/>
              </w:rPr>
              <w:t>Krautuvo vidutinių kuro sąnaudų įvertis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63AF04BA" w14:textId="77777777" w:rsidR="000B4CD7" w:rsidRPr="00A02CCA" w:rsidRDefault="00A44E8E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4C554BE8" w14:textId="77777777" w:rsidR="000B4CD7" w:rsidRPr="00A02CCA" w:rsidRDefault="000B4CD7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7F4DD22D" w14:textId="77777777" w:rsidR="000B4CD7" w:rsidRDefault="00A44E8E" w:rsidP="00195E4D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1,6</w:t>
            </w:r>
          </w:p>
        </w:tc>
        <w:tc>
          <w:tcPr>
            <w:tcW w:w="236" w:type="dxa"/>
            <w:vAlign w:val="center"/>
          </w:tcPr>
          <w:p w14:paraId="678512D0" w14:textId="77777777" w:rsidR="000B4CD7" w:rsidRPr="00A02CCA" w:rsidRDefault="000B4CD7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75157495" w14:textId="77777777" w:rsidTr="00A44E8E">
        <w:trPr>
          <w:trHeight w:val="308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A0799" w14:textId="77777777" w:rsidR="00AD7512" w:rsidRPr="00A02CCA" w:rsidRDefault="00A44E8E" w:rsidP="009F452E">
            <w:pPr>
              <w:ind w:lef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827A49" w14:textId="77777777" w:rsidR="00AD7512" w:rsidRPr="00A02CCA" w:rsidRDefault="00A44E8E" w:rsidP="00FC7CB8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44E8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Papildomos dešinės pusės durys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9A062E" w14:textId="77777777" w:rsidR="00AD7512" w:rsidRPr="00A02CCA" w:rsidRDefault="00AD7512" w:rsidP="00FC7CB8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EBED60" w14:textId="77777777" w:rsidR="00AD7512" w:rsidRPr="00A44E8E" w:rsidRDefault="00A44E8E" w:rsidP="00FC7CB8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44E8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Taip / ne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E4D78" w14:textId="77777777" w:rsidR="00AD7512" w:rsidRPr="00A02CCA" w:rsidRDefault="00AD7512" w:rsidP="00FC7CB8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  <w:hideMark/>
          </w:tcPr>
          <w:p w14:paraId="7CEEED60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4558FDCC" w14:textId="77777777" w:rsidTr="00A44E8E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</w:tcPr>
          <w:p w14:paraId="532669F2" w14:textId="77777777" w:rsidR="00AD7512" w:rsidRPr="00A02CCA" w:rsidRDefault="00AD7512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03BB3F76" w14:textId="77777777" w:rsidR="00AD7512" w:rsidRPr="00A02CCA" w:rsidRDefault="00A44E8E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Papildomų dešinės pusės durų įvertis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417E3D7A" w14:textId="77777777" w:rsidR="00AD7512" w:rsidRPr="00A02CCA" w:rsidRDefault="00A44E8E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23094039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34F18873" w14:textId="77777777" w:rsidR="00AD7512" w:rsidRPr="00A02CCA" w:rsidRDefault="00A44E8E" w:rsidP="00195E4D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1,6</w:t>
            </w:r>
          </w:p>
        </w:tc>
        <w:tc>
          <w:tcPr>
            <w:tcW w:w="236" w:type="dxa"/>
            <w:vAlign w:val="center"/>
            <w:hideMark/>
          </w:tcPr>
          <w:p w14:paraId="310C7108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165E7502" w14:textId="77777777" w:rsidTr="00A44E8E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0D564D" w14:textId="77777777" w:rsidR="00A02CCA" w:rsidRPr="00114938" w:rsidRDefault="00A44E8E" w:rsidP="00995752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B47D9F" w14:textId="77777777" w:rsidR="00A02CCA" w:rsidRPr="00A44E8E" w:rsidRDefault="00A44E8E" w:rsidP="00A44E8E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44E8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Garantijos laikotarpis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418B4" w14:textId="77777777" w:rsidR="00A02CCA" w:rsidRPr="00A02CCA" w:rsidRDefault="00A02CCA" w:rsidP="0020000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7476FF" w14:textId="77777777" w:rsidR="00A02CCA" w:rsidRPr="00A02CCA" w:rsidRDefault="00A44E8E" w:rsidP="003B27FC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44E8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ne mažiau 5000 darbo valandų ir ne mažiau 36 mėnesių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60B07" w14:textId="7777777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53E1BEB8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4DC5D794" w14:textId="77777777" w:rsidTr="00A44E8E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</w:tcPr>
          <w:p w14:paraId="40BB913D" w14:textId="77777777" w:rsidR="00A02CCA" w:rsidRPr="00A02CCA" w:rsidRDefault="00A02CCA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76BF9DE2" w14:textId="77777777" w:rsidR="00A02CCA" w:rsidRPr="00A02CCA" w:rsidRDefault="00A44E8E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Garantijos laikotarpio įvertis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3018E74E" w14:textId="77777777" w:rsidR="00A02CCA" w:rsidRPr="00A02CCA" w:rsidRDefault="00A44E8E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466E6D15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155B9EFD" w14:textId="77777777" w:rsidR="00A02CCA" w:rsidRPr="00A02CCA" w:rsidRDefault="00A44E8E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1,8</w:t>
            </w:r>
          </w:p>
        </w:tc>
        <w:tc>
          <w:tcPr>
            <w:tcW w:w="236" w:type="dxa"/>
            <w:vAlign w:val="center"/>
          </w:tcPr>
          <w:p w14:paraId="76EF1A03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B4CD7" w:rsidRPr="00A02CCA" w14:paraId="4D3984A1" w14:textId="77777777" w:rsidTr="00A44E8E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C3796" w14:textId="77777777" w:rsidR="000B4CD7" w:rsidRPr="00A02CCA" w:rsidRDefault="00A44E8E" w:rsidP="000B4CD7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D41C5" w14:textId="77777777" w:rsidR="000B4CD7" w:rsidRPr="004A6549" w:rsidRDefault="004A6549" w:rsidP="0061394C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4A654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Pristatym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o terminas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70F8F6" w14:textId="77777777" w:rsidR="000B4CD7" w:rsidRPr="004A6549" w:rsidRDefault="004A6549" w:rsidP="0061394C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4A654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mėn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0BB967" w14:textId="77777777" w:rsidR="000B4CD7" w:rsidRPr="004A6549" w:rsidRDefault="004A6549" w:rsidP="003B27F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Maksimali reikšmė </w:t>
            </w:r>
            <w:r w:rsidR="001B1BC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D47B8F" w14:textId="77777777" w:rsidR="000B4CD7" w:rsidRPr="004A6549" w:rsidRDefault="000B4CD7" w:rsidP="0061394C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7695004D" w14:textId="77777777" w:rsidR="000B4CD7" w:rsidRPr="00A02CCA" w:rsidRDefault="000B4CD7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B4CD7" w:rsidRPr="00A02CCA" w14:paraId="055C09D1" w14:textId="77777777" w:rsidTr="00A44E8E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bottom"/>
          </w:tcPr>
          <w:p w14:paraId="32A1FBAA" w14:textId="77777777" w:rsidR="000B4CD7" w:rsidRPr="00A02CCA" w:rsidRDefault="000B4CD7" w:rsidP="0061394C">
            <w:pPr>
              <w:spacing w:after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0B40872C" w14:textId="77777777" w:rsidR="000B4CD7" w:rsidRPr="00995752" w:rsidRDefault="004A6549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Pristatymo termino įvertis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458E515D" w14:textId="77777777" w:rsidR="000B4CD7" w:rsidRPr="00A02CCA" w:rsidRDefault="004A6549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7FD44754" w14:textId="77777777" w:rsidR="000B4CD7" w:rsidRPr="00A02CCA" w:rsidRDefault="000B4CD7" w:rsidP="003B27F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0DC16CF6" w14:textId="77777777" w:rsidR="000B4CD7" w:rsidRDefault="000B4CD7" w:rsidP="0061394C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6" w:type="dxa"/>
            <w:vAlign w:val="center"/>
          </w:tcPr>
          <w:p w14:paraId="507DCE31" w14:textId="77777777" w:rsidR="000B4CD7" w:rsidRPr="00A02CCA" w:rsidRDefault="000B4CD7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1394C" w:rsidRPr="00A02CCA" w14:paraId="6E41ED49" w14:textId="77777777" w:rsidTr="00A95EBE">
        <w:trPr>
          <w:trHeight w:val="272"/>
          <w:jc w:val="center"/>
        </w:trPr>
        <w:tc>
          <w:tcPr>
            <w:tcW w:w="11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14C80" w14:textId="77777777" w:rsidR="0061394C" w:rsidRPr="00A02CCA" w:rsidRDefault="0061394C" w:rsidP="0061394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>Viso balų, proc.: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62109F78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36" w:type="dxa"/>
            <w:vAlign w:val="center"/>
          </w:tcPr>
          <w:p w14:paraId="32C297AF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72390C1E" w14:textId="77777777" w:rsidR="00915837" w:rsidRDefault="00000000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</w:rPr>
        <w:t>2. Vertinamų kriterijų įverčiai apskaičiuojami taip:</w:t>
      </w:r>
    </w:p>
    <w:p w14:paraId="1192CBD2" w14:textId="77777777" w:rsidR="00651638" w:rsidRDefault="00000000">
      <w:pPr>
        <w:spacing w:after="0" w:line="240" w:lineRule="auto"/>
        <w:ind w:left="283"/>
        <w:jc w:val="both"/>
      </w:pPr>
      <w:r>
        <w:rPr>
          <w:rFonts w:ascii="Times New Roman" w:eastAsia="Times New Roman" w:hAnsi="Times New Roman"/>
          <w:sz w:val="24"/>
        </w:rPr>
        <w:t>2.1. Frontalinio krautuvo kainos įvertis:</w:t>
      </w:r>
    </w:p>
    <w:p w14:paraId="47A1E093" w14:textId="77777777" w:rsidR="00651638" w:rsidRDefault="00000000">
      <w:pPr>
        <w:spacing w:before="60" w:after="60" w:line="240" w:lineRule="auto"/>
        <w:jc w:val="center"/>
      </w:pPr>
      <w:r>
        <w:rPr>
          <w:rFonts w:ascii="Times New Roman" w:eastAsia="Times New Roman" w:hAnsi="Times New Roman"/>
          <w:b/>
          <w:i/>
          <w:sz w:val="24"/>
        </w:rPr>
        <w:t>K</w:t>
      </w:r>
      <w:r>
        <w:rPr>
          <w:rFonts w:ascii="Times New Roman" w:eastAsia="Times New Roman" w:hAnsi="Times New Roman"/>
          <w:b/>
          <w:i/>
          <w:sz w:val="24"/>
          <w:vertAlign w:val="subscript"/>
        </w:rPr>
        <w:t>i</w:t>
      </w:r>
      <w:r>
        <w:rPr>
          <w:rFonts w:ascii="Times New Roman" w:eastAsia="Times New Roman" w:hAnsi="Times New Roman"/>
          <w:b/>
          <w:sz w:val="24"/>
        </w:rPr>
        <w:t xml:space="preserve"> = 94 × </w:t>
      </w:r>
      <w:r>
        <w:rPr>
          <w:rFonts w:ascii="Times New Roman" w:eastAsia="Times New Roman" w:hAnsi="Times New Roman"/>
          <w:b/>
          <w:i/>
          <w:sz w:val="24"/>
        </w:rPr>
        <w:t>C</w:t>
      </w:r>
      <w:r>
        <w:rPr>
          <w:rFonts w:ascii="Times New Roman" w:eastAsia="Times New Roman" w:hAnsi="Times New Roman"/>
          <w:b/>
          <w:i/>
          <w:sz w:val="24"/>
          <w:vertAlign w:val="subscript"/>
        </w:rPr>
        <w:t>min</w:t>
      </w:r>
      <w:r>
        <w:rPr>
          <w:rFonts w:ascii="Times New Roman" w:eastAsia="Times New Roman" w:hAnsi="Times New Roman"/>
          <w:b/>
          <w:sz w:val="24"/>
        </w:rPr>
        <w:t xml:space="preserve"> / </w:t>
      </w:r>
      <w:r>
        <w:rPr>
          <w:rFonts w:ascii="Times New Roman" w:eastAsia="Times New Roman" w:hAnsi="Times New Roman"/>
          <w:b/>
          <w:i/>
          <w:sz w:val="24"/>
        </w:rPr>
        <w:t>C</w:t>
      </w:r>
      <w:r>
        <w:rPr>
          <w:rFonts w:ascii="Times New Roman" w:eastAsia="Times New Roman" w:hAnsi="Times New Roman"/>
          <w:b/>
          <w:i/>
          <w:sz w:val="24"/>
          <w:vertAlign w:val="subscript"/>
        </w:rPr>
        <w:t>i</w:t>
      </w:r>
    </w:p>
    <w:p w14:paraId="28314477" w14:textId="77777777" w:rsidR="00651638" w:rsidRDefault="00000000">
      <w:pPr>
        <w:spacing w:after="0" w:line="240" w:lineRule="auto"/>
        <w:ind w:left="510"/>
        <w:jc w:val="both"/>
      </w:pPr>
      <w:r>
        <w:rPr>
          <w:rFonts w:ascii="Times New Roman" w:eastAsia="Times New Roman" w:hAnsi="Times New Roman"/>
          <w:sz w:val="24"/>
        </w:rPr>
        <w:t>čia:</w:t>
      </w:r>
    </w:p>
    <w:p w14:paraId="051C53A3" w14:textId="7AAFA324" w:rsidR="00651638" w:rsidRDefault="00000000">
      <w:pPr>
        <w:spacing w:after="0" w:line="240" w:lineRule="auto"/>
        <w:ind w:left="680"/>
        <w:jc w:val="both"/>
      </w:pPr>
      <w:proofErr w:type="spellStart"/>
      <w:r>
        <w:rPr>
          <w:rFonts w:ascii="Times New Roman" w:eastAsia="Times New Roman" w:hAnsi="Times New Roman"/>
          <w:i/>
          <w:sz w:val="24"/>
        </w:rPr>
        <w:t>K</w:t>
      </w:r>
      <w:r>
        <w:rPr>
          <w:rFonts w:ascii="Times New Roman" w:eastAsia="Times New Roman" w:hAnsi="Times New Roman"/>
          <w:i/>
          <w:sz w:val="24"/>
          <w:vertAlign w:val="subscript"/>
        </w:rPr>
        <w:t>i</w:t>
      </w:r>
      <w:proofErr w:type="spellEnd"/>
      <w:r>
        <w:rPr>
          <w:rFonts w:ascii="Times New Roman" w:eastAsia="Times New Roman" w:hAnsi="Times New Roman"/>
          <w:sz w:val="24"/>
        </w:rPr>
        <w:t xml:space="preserve"> – pasiūlymo kainos įvertis;</w:t>
      </w:r>
    </w:p>
    <w:p w14:paraId="2AC155DB" w14:textId="77777777" w:rsidR="00651638" w:rsidRDefault="00000000">
      <w:pPr>
        <w:spacing w:after="0" w:line="240" w:lineRule="auto"/>
        <w:ind w:left="680"/>
        <w:jc w:val="both"/>
      </w:pPr>
      <w:r>
        <w:rPr>
          <w:rFonts w:ascii="Times New Roman" w:eastAsia="Times New Roman" w:hAnsi="Times New Roman"/>
          <w:i/>
          <w:sz w:val="24"/>
        </w:rPr>
        <w:t>C</w:t>
      </w:r>
      <w:r>
        <w:rPr>
          <w:rFonts w:ascii="Times New Roman" w:eastAsia="Times New Roman" w:hAnsi="Times New Roman"/>
          <w:i/>
          <w:sz w:val="24"/>
          <w:vertAlign w:val="subscript"/>
        </w:rPr>
        <w:t>min</w:t>
      </w:r>
      <w:r>
        <w:rPr>
          <w:rFonts w:ascii="Times New Roman" w:eastAsia="Times New Roman" w:hAnsi="Times New Roman"/>
          <w:sz w:val="24"/>
        </w:rPr>
        <w:t xml:space="preserve"> – mažiausia visų neatmestų pasiūlymų kaina Eur be PVM;</w:t>
      </w:r>
    </w:p>
    <w:p w14:paraId="56076A87" w14:textId="37DA54DE" w:rsidR="00651638" w:rsidRDefault="00000000">
      <w:pPr>
        <w:spacing w:after="0" w:line="240" w:lineRule="auto"/>
        <w:ind w:left="680"/>
        <w:jc w:val="both"/>
      </w:pPr>
      <w:proofErr w:type="spellStart"/>
      <w:r>
        <w:rPr>
          <w:rFonts w:ascii="Times New Roman" w:eastAsia="Times New Roman" w:hAnsi="Times New Roman"/>
          <w:i/>
          <w:sz w:val="24"/>
        </w:rPr>
        <w:t>C</w:t>
      </w:r>
      <w:r>
        <w:rPr>
          <w:rFonts w:ascii="Times New Roman" w:eastAsia="Times New Roman" w:hAnsi="Times New Roman"/>
          <w:i/>
          <w:sz w:val="24"/>
          <w:vertAlign w:val="subscript"/>
        </w:rPr>
        <w:t>i</w:t>
      </w:r>
      <w:proofErr w:type="spellEnd"/>
      <w:r>
        <w:rPr>
          <w:rFonts w:ascii="Times New Roman" w:eastAsia="Times New Roman" w:hAnsi="Times New Roman"/>
          <w:sz w:val="24"/>
        </w:rPr>
        <w:t xml:space="preserve"> – vertinamo pasiūlymo kaina Eur be PVM.</w:t>
      </w:r>
    </w:p>
    <w:p w14:paraId="758EB12E" w14:textId="77777777" w:rsidR="00651638" w:rsidRDefault="00000000">
      <w:pPr>
        <w:spacing w:before="60" w:after="0" w:line="240" w:lineRule="auto"/>
        <w:ind w:left="283"/>
        <w:jc w:val="both"/>
      </w:pPr>
      <w:r>
        <w:rPr>
          <w:rFonts w:ascii="Times New Roman" w:eastAsia="Times New Roman" w:hAnsi="Times New Roman"/>
          <w:sz w:val="24"/>
        </w:rPr>
        <w:t>2.2. Krautuvo vidutinių kuro sąnaudų įvertis:</w:t>
      </w:r>
    </w:p>
    <w:p w14:paraId="7E302060" w14:textId="77777777" w:rsidR="00651638" w:rsidRDefault="00000000">
      <w:pPr>
        <w:spacing w:before="60" w:after="60" w:line="240" w:lineRule="auto"/>
        <w:jc w:val="center"/>
      </w:pPr>
      <w:r>
        <w:rPr>
          <w:rFonts w:ascii="Times New Roman" w:eastAsia="Times New Roman" w:hAnsi="Times New Roman"/>
          <w:b/>
          <w:i/>
          <w:sz w:val="24"/>
        </w:rPr>
        <w:t>F</w:t>
      </w:r>
      <w:r>
        <w:rPr>
          <w:rFonts w:ascii="Times New Roman" w:eastAsia="Times New Roman" w:hAnsi="Times New Roman"/>
          <w:b/>
          <w:i/>
          <w:sz w:val="24"/>
          <w:vertAlign w:val="subscript"/>
        </w:rPr>
        <w:t>i</w:t>
      </w:r>
      <w:r>
        <w:rPr>
          <w:rFonts w:ascii="Times New Roman" w:eastAsia="Times New Roman" w:hAnsi="Times New Roman"/>
          <w:b/>
          <w:sz w:val="24"/>
        </w:rPr>
        <w:t xml:space="preserve"> = 1,6 × (12 - </w:t>
      </w:r>
      <w:r>
        <w:rPr>
          <w:rFonts w:ascii="Times New Roman" w:eastAsia="Times New Roman" w:hAnsi="Times New Roman"/>
          <w:b/>
          <w:i/>
          <w:sz w:val="24"/>
        </w:rPr>
        <w:t>f</w:t>
      </w:r>
      <w:r>
        <w:rPr>
          <w:rFonts w:ascii="Times New Roman" w:eastAsia="Times New Roman" w:hAnsi="Times New Roman"/>
          <w:b/>
          <w:i/>
          <w:sz w:val="24"/>
          <w:vertAlign w:val="subscript"/>
        </w:rPr>
        <w:t>i</w:t>
      </w:r>
      <w:r>
        <w:rPr>
          <w:rFonts w:ascii="Times New Roman" w:eastAsia="Times New Roman" w:hAnsi="Times New Roman"/>
          <w:b/>
          <w:sz w:val="24"/>
        </w:rPr>
        <w:t xml:space="preserve">) / (12 - </w:t>
      </w:r>
      <w:r>
        <w:rPr>
          <w:rFonts w:ascii="Times New Roman" w:eastAsia="Times New Roman" w:hAnsi="Times New Roman"/>
          <w:b/>
          <w:i/>
          <w:sz w:val="24"/>
        </w:rPr>
        <w:t>f</w:t>
      </w:r>
      <w:r>
        <w:rPr>
          <w:rFonts w:ascii="Times New Roman" w:eastAsia="Times New Roman" w:hAnsi="Times New Roman"/>
          <w:b/>
          <w:i/>
          <w:sz w:val="24"/>
          <w:vertAlign w:val="subscript"/>
        </w:rPr>
        <w:t>min</w:t>
      </w:r>
      <w:r>
        <w:rPr>
          <w:rFonts w:ascii="Times New Roman" w:eastAsia="Times New Roman" w:hAnsi="Times New Roman"/>
          <w:b/>
          <w:sz w:val="24"/>
        </w:rPr>
        <w:t>)</w:t>
      </w:r>
    </w:p>
    <w:p w14:paraId="17570E05" w14:textId="77777777" w:rsidR="00651638" w:rsidRDefault="00000000">
      <w:pPr>
        <w:spacing w:after="0" w:line="240" w:lineRule="auto"/>
        <w:ind w:left="510"/>
        <w:jc w:val="both"/>
      </w:pPr>
      <w:r>
        <w:rPr>
          <w:rFonts w:ascii="Times New Roman" w:eastAsia="Times New Roman" w:hAnsi="Times New Roman"/>
          <w:sz w:val="24"/>
        </w:rPr>
        <w:t>čia:</w:t>
      </w:r>
    </w:p>
    <w:p w14:paraId="01C19523" w14:textId="7EC76601" w:rsidR="00651638" w:rsidRDefault="00000000">
      <w:pPr>
        <w:spacing w:after="0" w:line="240" w:lineRule="auto"/>
        <w:ind w:left="680"/>
        <w:jc w:val="both"/>
      </w:pPr>
      <w:r>
        <w:rPr>
          <w:rFonts w:ascii="Times New Roman" w:eastAsia="Times New Roman" w:hAnsi="Times New Roman"/>
          <w:i/>
          <w:sz w:val="24"/>
        </w:rPr>
        <w:lastRenderedPageBreak/>
        <w:t>F</w:t>
      </w:r>
      <w:r>
        <w:rPr>
          <w:rFonts w:ascii="Times New Roman" w:eastAsia="Times New Roman" w:hAnsi="Times New Roman"/>
          <w:i/>
          <w:sz w:val="24"/>
          <w:vertAlign w:val="subscript"/>
        </w:rPr>
        <w:t>i</w:t>
      </w:r>
      <w:r>
        <w:rPr>
          <w:rFonts w:ascii="Times New Roman" w:eastAsia="Times New Roman" w:hAnsi="Times New Roman"/>
          <w:sz w:val="24"/>
        </w:rPr>
        <w:t xml:space="preserve"> – pasiūlymo krautuvo vidutinių kuro sąnaudų įvertis;</w:t>
      </w:r>
    </w:p>
    <w:p w14:paraId="7A82FF7B" w14:textId="13A12672" w:rsidR="00651638" w:rsidRDefault="00000000">
      <w:pPr>
        <w:spacing w:after="0" w:line="240" w:lineRule="auto"/>
        <w:ind w:left="680"/>
        <w:jc w:val="both"/>
      </w:pPr>
      <w:r>
        <w:rPr>
          <w:rFonts w:ascii="Times New Roman" w:eastAsia="Times New Roman" w:hAnsi="Times New Roman"/>
          <w:i/>
          <w:sz w:val="24"/>
        </w:rPr>
        <w:t>f</w:t>
      </w:r>
      <w:r>
        <w:rPr>
          <w:rFonts w:ascii="Times New Roman" w:eastAsia="Times New Roman" w:hAnsi="Times New Roman"/>
          <w:i/>
          <w:sz w:val="24"/>
          <w:vertAlign w:val="subscript"/>
        </w:rPr>
        <w:t>i</w:t>
      </w:r>
      <w:r>
        <w:rPr>
          <w:rFonts w:ascii="Times New Roman" w:eastAsia="Times New Roman" w:hAnsi="Times New Roman"/>
          <w:sz w:val="24"/>
        </w:rPr>
        <w:t xml:space="preserve"> – pasiūlyme nurodytos krautuvo vidutinės kuro sąnaudos </w:t>
      </w:r>
      <w:proofErr w:type="spellStart"/>
      <w:r>
        <w:rPr>
          <w:rFonts w:ascii="Times New Roman" w:eastAsia="Times New Roman" w:hAnsi="Times New Roman"/>
          <w:sz w:val="24"/>
        </w:rPr>
        <w:t>ltr</w:t>
      </w:r>
      <w:proofErr w:type="spellEnd"/>
      <w:r>
        <w:rPr>
          <w:rFonts w:ascii="Times New Roman" w:eastAsia="Times New Roman" w:hAnsi="Times New Roman"/>
          <w:sz w:val="24"/>
        </w:rPr>
        <w:t>/1 moto val.;</w:t>
      </w:r>
    </w:p>
    <w:p w14:paraId="0E90127E" w14:textId="77777777" w:rsidR="00651638" w:rsidRDefault="00000000">
      <w:pPr>
        <w:spacing w:after="0" w:line="240" w:lineRule="auto"/>
        <w:ind w:left="680"/>
        <w:jc w:val="both"/>
      </w:pPr>
      <w:r>
        <w:rPr>
          <w:rFonts w:ascii="Times New Roman" w:eastAsia="Times New Roman" w:hAnsi="Times New Roman"/>
          <w:i/>
          <w:sz w:val="24"/>
        </w:rPr>
        <w:t>f</w:t>
      </w:r>
      <w:r>
        <w:rPr>
          <w:rFonts w:ascii="Times New Roman" w:eastAsia="Times New Roman" w:hAnsi="Times New Roman"/>
          <w:i/>
          <w:sz w:val="24"/>
          <w:vertAlign w:val="subscript"/>
        </w:rPr>
        <w:t>min</w:t>
      </w:r>
      <w:r>
        <w:rPr>
          <w:rFonts w:ascii="Times New Roman" w:eastAsia="Times New Roman" w:hAnsi="Times New Roman"/>
          <w:sz w:val="24"/>
        </w:rPr>
        <w:t xml:space="preserve"> – mažiausios visuose neatmestuose pasiūlymuose nurodytos krautuvo vidutinės kuro sąnaudos ltr/1 moto val.</w:t>
      </w:r>
    </w:p>
    <w:p w14:paraId="4822191B" w14:textId="77777777" w:rsidR="00651638" w:rsidRDefault="00000000">
      <w:pPr>
        <w:spacing w:before="60" w:after="0" w:line="240" w:lineRule="auto"/>
        <w:ind w:left="283"/>
        <w:jc w:val="both"/>
      </w:pPr>
      <w:r>
        <w:rPr>
          <w:rFonts w:ascii="Times New Roman" w:eastAsia="Times New Roman" w:hAnsi="Times New Roman"/>
          <w:sz w:val="24"/>
        </w:rPr>
        <w:t>2.3. Papildomų dešinės pusės durų įvertis:</w:t>
      </w:r>
    </w:p>
    <w:p w14:paraId="5F29F686" w14:textId="46656128" w:rsidR="00651638" w:rsidRDefault="00000000">
      <w:pPr>
        <w:spacing w:before="60" w:after="60" w:line="240" w:lineRule="auto"/>
        <w:jc w:val="center"/>
      </w:pPr>
      <w:r>
        <w:rPr>
          <w:rFonts w:ascii="Times New Roman" w:eastAsia="Times New Roman" w:hAnsi="Times New Roman"/>
          <w:b/>
          <w:i/>
          <w:sz w:val="24"/>
        </w:rPr>
        <w:t>D</w:t>
      </w:r>
      <w:r>
        <w:rPr>
          <w:rFonts w:ascii="Times New Roman" w:eastAsia="Times New Roman" w:hAnsi="Times New Roman"/>
          <w:b/>
          <w:i/>
          <w:sz w:val="24"/>
          <w:vertAlign w:val="subscript"/>
        </w:rPr>
        <w:t>i</w:t>
      </w:r>
      <w:r>
        <w:rPr>
          <w:rFonts w:ascii="Times New Roman" w:eastAsia="Times New Roman" w:hAnsi="Times New Roman"/>
          <w:b/>
          <w:sz w:val="24"/>
        </w:rPr>
        <w:t xml:space="preserve"> = 1,6, kai pasiūlyme nurodyta „Taip“;</w:t>
      </w:r>
      <w:r>
        <w:br/>
      </w:r>
      <w:proofErr w:type="spellStart"/>
      <w:r>
        <w:rPr>
          <w:rFonts w:ascii="Times New Roman" w:eastAsia="Times New Roman" w:hAnsi="Times New Roman"/>
          <w:b/>
          <w:i/>
          <w:sz w:val="24"/>
        </w:rPr>
        <w:t>D</w:t>
      </w:r>
      <w:r>
        <w:rPr>
          <w:rFonts w:ascii="Times New Roman" w:eastAsia="Times New Roman" w:hAnsi="Times New Roman"/>
          <w:b/>
          <w:i/>
          <w:sz w:val="24"/>
          <w:vertAlign w:val="subscript"/>
        </w:rPr>
        <w:t>i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= 0, kai pasiūlyme nurodyta „Ne“.</w:t>
      </w:r>
    </w:p>
    <w:p w14:paraId="67E36B16" w14:textId="77777777" w:rsidR="00651638" w:rsidRDefault="00000000">
      <w:pPr>
        <w:spacing w:after="0" w:line="240" w:lineRule="auto"/>
        <w:ind w:left="510"/>
        <w:jc w:val="both"/>
      </w:pPr>
      <w:r>
        <w:rPr>
          <w:rFonts w:ascii="Times New Roman" w:eastAsia="Times New Roman" w:hAnsi="Times New Roman"/>
          <w:sz w:val="24"/>
        </w:rPr>
        <w:t>čia:</w:t>
      </w:r>
    </w:p>
    <w:p w14:paraId="1A90273A" w14:textId="740370A1" w:rsidR="00651638" w:rsidRDefault="00000000">
      <w:pPr>
        <w:spacing w:after="0" w:line="240" w:lineRule="auto"/>
        <w:ind w:left="680"/>
        <w:jc w:val="both"/>
      </w:pPr>
      <w:proofErr w:type="spellStart"/>
      <w:r>
        <w:rPr>
          <w:rFonts w:ascii="Times New Roman" w:eastAsia="Times New Roman" w:hAnsi="Times New Roman"/>
          <w:i/>
          <w:sz w:val="24"/>
        </w:rPr>
        <w:t>D</w:t>
      </w:r>
      <w:r>
        <w:rPr>
          <w:rFonts w:ascii="Times New Roman" w:eastAsia="Times New Roman" w:hAnsi="Times New Roman"/>
          <w:i/>
          <w:sz w:val="24"/>
          <w:vertAlign w:val="subscript"/>
        </w:rPr>
        <w:t>i</w:t>
      </w:r>
      <w:proofErr w:type="spellEnd"/>
      <w:r>
        <w:rPr>
          <w:rFonts w:ascii="Times New Roman" w:eastAsia="Times New Roman" w:hAnsi="Times New Roman"/>
          <w:sz w:val="24"/>
        </w:rPr>
        <w:t xml:space="preserve"> – pasiūlymo papildomų dešinės pusės durų įvertis.</w:t>
      </w:r>
    </w:p>
    <w:p w14:paraId="273D95B1" w14:textId="77777777" w:rsidR="00651638" w:rsidRDefault="00000000">
      <w:pPr>
        <w:spacing w:before="60" w:after="0" w:line="240" w:lineRule="auto"/>
        <w:ind w:left="283"/>
        <w:jc w:val="both"/>
      </w:pPr>
      <w:r>
        <w:rPr>
          <w:rFonts w:ascii="Times New Roman" w:eastAsia="Times New Roman" w:hAnsi="Times New Roman"/>
          <w:sz w:val="24"/>
        </w:rPr>
        <w:t>2.4. Garantijos laikotarpio įvertis:</w:t>
      </w:r>
    </w:p>
    <w:p w14:paraId="00A474EE" w14:textId="77777777" w:rsidR="00651638" w:rsidRDefault="00000000">
      <w:pPr>
        <w:spacing w:before="60" w:after="60" w:line="240" w:lineRule="auto"/>
        <w:jc w:val="center"/>
      </w:pPr>
      <w:r>
        <w:rPr>
          <w:rFonts w:ascii="Times New Roman" w:hAnsi="Times New Roman"/>
          <w:b/>
          <w:i/>
          <w:sz w:val="24"/>
        </w:rPr>
        <w:t>G</w:t>
      </w:r>
      <w:r>
        <w:rPr>
          <w:rFonts w:ascii="Times New Roman" w:hAnsi="Times New Roman"/>
          <w:b/>
          <w:i/>
          <w:sz w:val="24"/>
          <w:vertAlign w:val="subscript"/>
        </w:rPr>
        <w:t>i</w:t>
      </w:r>
      <w:r>
        <w:rPr>
          <w:rFonts w:ascii="Times New Roman" w:hAnsi="Times New Roman"/>
          <w:b/>
          <w:sz w:val="24"/>
        </w:rPr>
        <w:t xml:space="preserve"> = 1,8 × (</w:t>
      </w:r>
      <w:r>
        <w:rPr>
          <w:rFonts w:ascii="Times New Roman" w:hAnsi="Times New Roman"/>
          <w:b/>
          <w:i/>
          <w:sz w:val="24"/>
        </w:rPr>
        <w:t>m</w:t>
      </w:r>
      <w:r>
        <w:rPr>
          <w:rFonts w:ascii="Times New Roman" w:hAnsi="Times New Roman"/>
          <w:b/>
          <w:i/>
          <w:sz w:val="24"/>
          <w:vertAlign w:val="subscript"/>
        </w:rPr>
        <w:t>i</w:t>
      </w:r>
      <w:r>
        <w:rPr>
          <w:rFonts w:ascii="Times New Roman" w:hAnsi="Times New Roman"/>
          <w:b/>
          <w:sz w:val="24"/>
        </w:rPr>
        <w:t xml:space="preserve"> - 36) / (</w:t>
      </w:r>
      <w:r>
        <w:rPr>
          <w:rFonts w:ascii="Times New Roman" w:hAnsi="Times New Roman"/>
          <w:b/>
          <w:i/>
          <w:sz w:val="24"/>
        </w:rPr>
        <w:t>m</w:t>
      </w:r>
      <w:r>
        <w:rPr>
          <w:rFonts w:ascii="Times New Roman" w:hAnsi="Times New Roman"/>
          <w:b/>
          <w:i/>
          <w:sz w:val="24"/>
          <w:vertAlign w:val="subscript"/>
        </w:rPr>
        <w:t>max</w:t>
      </w:r>
      <w:r>
        <w:rPr>
          <w:rFonts w:ascii="Times New Roman" w:hAnsi="Times New Roman"/>
          <w:b/>
          <w:sz w:val="24"/>
        </w:rPr>
        <w:t xml:space="preserve"> - 36)</w:t>
      </w:r>
    </w:p>
    <w:p w14:paraId="402688D5" w14:textId="77777777" w:rsidR="00651638" w:rsidRDefault="00000000">
      <w:pPr>
        <w:spacing w:after="0" w:line="240" w:lineRule="auto"/>
        <w:ind w:left="510"/>
        <w:jc w:val="both"/>
      </w:pPr>
      <w:r>
        <w:rPr>
          <w:rFonts w:ascii="Times New Roman" w:eastAsia="Times New Roman" w:hAnsi="Times New Roman"/>
          <w:sz w:val="24"/>
        </w:rPr>
        <w:t>čia:</w:t>
      </w:r>
    </w:p>
    <w:p w14:paraId="215C19F7" w14:textId="6D477C96" w:rsidR="00651638" w:rsidRDefault="00000000">
      <w:pPr>
        <w:spacing w:after="0" w:line="240" w:lineRule="auto"/>
        <w:ind w:left="680"/>
        <w:jc w:val="both"/>
      </w:pPr>
      <w:r>
        <w:rPr>
          <w:rFonts w:ascii="Times New Roman" w:hAnsi="Times New Roman"/>
          <w:i/>
          <w:sz w:val="24"/>
        </w:rPr>
        <w:t>G</w:t>
      </w:r>
      <w:r>
        <w:rPr>
          <w:rFonts w:ascii="Times New Roman" w:hAnsi="Times New Roman"/>
          <w:i/>
          <w:sz w:val="24"/>
          <w:vertAlign w:val="subscript"/>
        </w:rPr>
        <w:t>i</w:t>
      </w:r>
      <w:r>
        <w:rPr>
          <w:rFonts w:ascii="Times New Roman" w:hAnsi="Times New Roman"/>
          <w:sz w:val="24"/>
        </w:rPr>
        <w:t xml:space="preserve"> – pasiūlymo garantijos laikotarpio įvertis;</w:t>
      </w:r>
    </w:p>
    <w:p w14:paraId="655CDBB7" w14:textId="7341C832" w:rsidR="00651638" w:rsidRDefault="00000000">
      <w:pPr>
        <w:spacing w:after="0" w:line="240" w:lineRule="auto"/>
        <w:ind w:left="680"/>
        <w:jc w:val="both"/>
      </w:pPr>
      <w:r>
        <w:rPr>
          <w:rFonts w:ascii="Times New Roman" w:hAnsi="Times New Roman"/>
          <w:i/>
          <w:sz w:val="24"/>
        </w:rPr>
        <w:t>m</w:t>
      </w:r>
      <w:r>
        <w:rPr>
          <w:rFonts w:ascii="Times New Roman" w:hAnsi="Times New Roman"/>
          <w:i/>
          <w:sz w:val="24"/>
          <w:vertAlign w:val="subscript"/>
        </w:rPr>
        <w:t>i</w:t>
      </w:r>
      <w:r>
        <w:rPr>
          <w:rFonts w:ascii="Times New Roman" w:hAnsi="Times New Roman"/>
          <w:sz w:val="24"/>
        </w:rPr>
        <w:t xml:space="preserve"> – pasiūlyme nurodytas garantijos laikotarpis mėnesiais;</w:t>
      </w:r>
    </w:p>
    <w:p w14:paraId="3665E428" w14:textId="77777777" w:rsidR="00651638" w:rsidRDefault="00000000">
      <w:pPr>
        <w:spacing w:after="0" w:line="240" w:lineRule="auto"/>
        <w:ind w:left="680"/>
        <w:jc w:val="both"/>
      </w:pPr>
      <w:r>
        <w:rPr>
          <w:rFonts w:ascii="Times New Roman" w:hAnsi="Times New Roman"/>
          <w:i/>
          <w:sz w:val="24"/>
        </w:rPr>
        <w:t>m</w:t>
      </w:r>
      <w:r>
        <w:rPr>
          <w:rFonts w:ascii="Times New Roman" w:hAnsi="Times New Roman"/>
          <w:i/>
          <w:sz w:val="24"/>
          <w:vertAlign w:val="subscript"/>
        </w:rPr>
        <w:t>max</w:t>
      </w:r>
      <w:r>
        <w:rPr>
          <w:rFonts w:ascii="Times New Roman" w:hAnsi="Times New Roman"/>
          <w:sz w:val="24"/>
        </w:rPr>
        <w:t xml:space="preserve"> – ilgiausias visuose neatmestuose pasiūlymuose nurodytas garantijos laikotarpis mėnesiais.</w:t>
      </w:r>
    </w:p>
    <w:p w14:paraId="7DEEA2DA" w14:textId="77777777" w:rsidR="00651638" w:rsidRDefault="00000000">
      <w:pPr>
        <w:spacing w:after="0" w:line="240" w:lineRule="auto"/>
        <w:ind w:left="680"/>
        <w:jc w:val="both"/>
      </w:pPr>
      <w:r>
        <w:rPr>
          <w:rFonts w:ascii="Times New Roman" w:hAnsi="Times New Roman"/>
          <w:sz w:val="24"/>
        </w:rPr>
        <w:t>Vertinant garantijos laikotarpį, atsižvelgiama tik į garantijos trukmę mėnesiais. Garantijos laikotarpis gali būti didinamas tik pilnais 6 mėnesių žingsniais, kartu kiekvienam 6 mėnesių žingsniui garantiją darbo (moto) valandomis didinant 1000 valandų.</w:t>
      </w:r>
    </w:p>
    <w:p w14:paraId="46EA7A9C" w14:textId="77777777" w:rsidR="00651638" w:rsidRDefault="00000000">
      <w:pPr>
        <w:spacing w:before="60" w:after="0" w:line="240" w:lineRule="auto"/>
        <w:ind w:left="283"/>
        <w:jc w:val="both"/>
      </w:pPr>
      <w:r>
        <w:rPr>
          <w:rFonts w:ascii="Times New Roman" w:eastAsia="Times New Roman" w:hAnsi="Times New Roman"/>
          <w:sz w:val="24"/>
        </w:rPr>
        <w:t>2.5. Pristatymo termino įvertis:</w:t>
      </w:r>
    </w:p>
    <w:p w14:paraId="2C6E7E6D" w14:textId="77777777" w:rsidR="00651638" w:rsidRDefault="00000000">
      <w:pPr>
        <w:spacing w:before="60" w:after="60" w:line="240" w:lineRule="auto"/>
        <w:jc w:val="center"/>
      </w:pPr>
      <w:r>
        <w:rPr>
          <w:rFonts w:ascii="Times New Roman" w:eastAsia="Times New Roman" w:hAnsi="Times New Roman"/>
          <w:b/>
          <w:i/>
          <w:sz w:val="24"/>
        </w:rPr>
        <w:t>T</w:t>
      </w:r>
      <w:r>
        <w:rPr>
          <w:rFonts w:ascii="Times New Roman" w:eastAsia="Times New Roman" w:hAnsi="Times New Roman"/>
          <w:b/>
          <w:i/>
          <w:sz w:val="24"/>
          <w:vertAlign w:val="subscript"/>
        </w:rPr>
        <w:t>i</w:t>
      </w:r>
      <w:r>
        <w:rPr>
          <w:rFonts w:ascii="Times New Roman" w:eastAsia="Times New Roman" w:hAnsi="Times New Roman"/>
          <w:b/>
          <w:sz w:val="24"/>
        </w:rPr>
        <w:t xml:space="preserve"> = 1 × (9 - </w:t>
      </w:r>
      <w:r>
        <w:rPr>
          <w:rFonts w:ascii="Times New Roman" w:eastAsia="Times New Roman" w:hAnsi="Times New Roman"/>
          <w:b/>
          <w:i/>
          <w:sz w:val="24"/>
        </w:rPr>
        <w:t>t</w:t>
      </w:r>
      <w:r>
        <w:rPr>
          <w:rFonts w:ascii="Times New Roman" w:eastAsia="Times New Roman" w:hAnsi="Times New Roman"/>
          <w:b/>
          <w:i/>
          <w:sz w:val="24"/>
          <w:vertAlign w:val="subscript"/>
        </w:rPr>
        <w:t>i</w:t>
      </w:r>
      <w:r>
        <w:rPr>
          <w:rFonts w:ascii="Times New Roman" w:eastAsia="Times New Roman" w:hAnsi="Times New Roman"/>
          <w:b/>
          <w:sz w:val="24"/>
        </w:rPr>
        <w:t xml:space="preserve">) / (9 - </w:t>
      </w:r>
      <w:r>
        <w:rPr>
          <w:rFonts w:ascii="Times New Roman" w:eastAsia="Times New Roman" w:hAnsi="Times New Roman"/>
          <w:b/>
          <w:i/>
          <w:sz w:val="24"/>
        </w:rPr>
        <w:t>t</w:t>
      </w:r>
      <w:r>
        <w:rPr>
          <w:rFonts w:ascii="Times New Roman" w:eastAsia="Times New Roman" w:hAnsi="Times New Roman"/>
          <w:b/>
          <w:i/>
          <w:sz w:val="24"/>
          <w:vertAlign w:val="subscript"/>
        </w:rPr>
        <w:t>min</w:t>
      </w:r>
      <w:r>
        <w:rPr>
          <w:rFonts w:ascii="Times New Roman" w:eastAsia="Times New Roman" w:hAnsi="Times New Roman"/>
          <w:b/>
          <w:sz w:val="24"/>
        </w:rPr>
        <w:t>)</w:t>
      </w:r>
    </w:p>
    <w:p w14:paraId="25F4E794" w14:textId="77777777" w:rsidR="00651638" w:rsidRDefault="00000000">
      <w:pPr>
        <w:spacing w:after="0" w:line="240" w:lineRule="auto"/>
        <w:ind w:left="510"/>
        <w:jc w:val="both"/>
      </w:pPr>
      <w:r>
        <w:rPr>
          <w:rFonts w:ascii="Times New Roman" w:eastAsia="Times New Roman" w:hAnsi="Times New Roman"/>
          <w:sz w:val="24"/>
        </w:rPr>
        <w:t>čia:</w:t>
      </w:r>
    </w:p>
    <w:p w14:paraId="3F64D349" w14:textId="331A314B" w:rsidR="00651638" w:rsidRDefault="00000000">
      <w:pPr>
        <w:spacing w:after="0" w:line="240" w:lineRule="auto"/>
        <w:ind w:left="680"/>
        <w:jc w:val="both"/>
      </w:pPr>
      <w:r>
        <w:rPr>
          <w:rFonts w:ascii="Times New Roman" w:eastAsia="Times New Roman" w:hAnsi="Times New Roman"/>
          <w:i/>
          <w:sz w:val="24"/>
        </w:rPr>
        <w:t>T</w:t>
      </w:r>
      <w:r>
        <w:rPr>
          <w:rFonts w:ascii="Times New Roman" w:eastAsia="Times New Roman" w:hAnsi="Times New Roman"/>
          <w:i/>
          <w:sz w:val="24"/>
          <w:vertAlign w:val="subscript"/>
        </w:rPr>
        <w:t>i</w:t>
      </w:r>
      <w:r>
        <w:rPr>
          <w:rFonts w:ascii="Times New Roman" w:eastAsia="Times New Roman" w:hAnsi="Times New Roman"/>
          <w:sz w:val="24"/>
        </w:rPr>
        <w:t xml:space="preserve"> – pasiūlymo pristatymo termino įvertis;</w:t>
      </w:r>
    </w:p>
    <w:p w14:paraId="1A0A6C0B" w14:textId="77777777" w:rsidR="00651638" w:rsidRDefault="00000000">
      <w:pPr>
        <w:spacing w:after="0" w:line="240" w:lineRule="auto"/>
        <w:ind w:left="680"/>
        <w:jc w:val="both"/>
      </w:pPr>
      <w:r>
        <w:rPr>
          <w:rFonts w:ascii="Times New Roman" w:eastAsia="Times New Roman" w:hAnsi="Times New Roman"/>
          <w:i/>
          <w:sz w:val="24"/>
        </w:rPr>
        <w:t>t</w:t>
      </w:r>
      <w:r>
        <w:rPr>
          <w:rFonts w:ascii="Times New Roman" w:eastAsia="Times New Roman" w:hAnsi="Times New Roman"/>
          <w:i/>
          <w:sz w:val="24"/>
          <w:vertAlign w:val="subscript"/>
        </w:rPr>
        <w:t>min</w:t>
      </w:r>
      <w:r>
        <w:rPr>
          <w:rFonts w:ascii="Times New Roman" w:eastAsia="Times New Roman" w:hAnsi="Times New Roman"/>
          <w:sz w:val="24"/>
        </w:rPr>
        <w:t xml:space="preserve"> – trumpiausias visuose neatmestuose pasiūlymuose nurodytas pristatymo terminas mėnesiais;</w:t>
      </w:r>
    </w:p>
    <w:p w14:paraId="1CDF9147" w14:textId="3229D1EC" w:rsidR="00651638" w:rsidRDefault="00000000">
      <w:pPr>
        <w:spacing w:after="0" w:line="240" w:lineRule="auto"/>
        <w:ind w:left="680"/>
        <w:jc w:val="both"/>
      </w:pPr>
      <w:proofErr w:type="spellStart"/>
      <w:r>
        <w:rPr>
          <w:rFonts w:ascii="Times New Roman" w:eastAsia="Times New Roman" w:hAnsi="Times New Roman"/>
          <w:i/>
          <w:sz w:val="24"/>
        </w:rPr>
        <w:t>t</w:t>
      </w:r>
      <w:r>
        <w:rPr>
          <w:rFonts w:ascii="Times New Roman" w:eastAsia="Times New Roman" w:hAnsi="Times New Roman"/>
          <w:i/>
          <w:sz w:val="24"/>
          <w:vertAlign w:val="subscript"/>
        </w:rPr>
        <w:t>i</w:t>
      </w:r>
      <w:proofErr w:type="spellEnd"/>
      <w:r>
        <w:rPr>
          <w:rFonts w:ascii="Times New Roman" w:eastAsia="Times New Roman" w:hAnsi="Times New Roman"/>
          <w:sz w:val="24"/>
        </w:rPr>
        <w:t xml:space="preserve"> – pasiūlyme nurodytas pristatymo terminas mėnesiais.</w:t>
      </w:r>
    </w:p>
    <w:p w14:paraId="47D51BDF" w14:textId="77777777" w:rsidR="00651638" w:rsidRDefault="00000000">
      <w:pPr>
        <w:spacing w:after="0" w:line="240" w:lineRule="auto"/>
        <w:ind w:left="680"/>
        <w:jc w:val="both"/>
      </w:pPr>
      <w:r>
        <w:rPr>
          <w:rFonts w:ascii="Times New Roman" w:hAnsi="Times New Roman"/>
          <w:sz w:val="24"/>
        </w:rPr>
        <w:t>Jeigu pagal 2.2, 2.4 ar 2.5 papunkčio formulę vardiklis lygus 0, visiems pasiūlymams pagal atitinkamą kriterijų skiriama 0 balų.</w:t>
      </w:r>
    </w:p>
    <w:p w14:paraId="559B1400" w14:textId="77777777" w:rsidR="00651638" w:rsidRDefault="00000000">
      <w:pPr>
        <w:spacing w:before="60" w:after="0" w:line="240" w:lineRule="auto"/>
        <w:ind w:left="283"/>
        <w:jc w:val="both"/>
      </w:pPr>
      <w:r>
        <w:rPr>
          <w:rFonts w:ascii="Times New Roman" w:eastAsia="Times New Roman" w:hAnsi="Times New Roman"/>
          <w:sz w:val="24"/>
        </w:rPr>
        <w:t>2.6. Bendras pasiūlymo įvertis:</w:t>
      </w:r>
    </w:p>
    <w:p w14:paraId="395B239C" w14:textId="77777777" w:rsidR="00651638" w:rsidRDefault="00000000">
      <w:pPr>
        <w:spacing w:before="60" w:after="60" w:line="240" w:lineRule="auto"/>
        <w:jc w:val="center"/>
      </w:pPr>
      <w:r>
        <w:rPr>
          <w:rFonts w:ascii="Times New Roman" w:eastAsia="Times New Roman" w:hAnsi="Times New Roman"/>
          <w:b/>
          <w:i/>
          <w:sz w:val="24"/>
        </w:rPr>
        <w:t>P</w:t>
      </w:r>
      <w:r>
        <w:rPr>
          <w:rFonts w:ascii="Times New Roman" w:eastAsia="Times New Roman" w:hAnsi="Times New Roman"/>
          <w:b/>
          <w:i/>
          <w:sz w:val="24"/>
          <w:vertAlign w:val="subscript"/>
        </w:rPr>
        <w:t>i</w:t>
      </w:r>
      <w:r>
        <w:rPr>
          <w:rFonts w:ascii="Times New Roman" w:eastAsia="Times New Roman" w:hAnsi="Times New Roman"/>
          <w:b/>
          <w:sz w:val="24"/>
        </w:rPr>
        <w:t xml:space="preserve"> = </w:t>
      </w:r>
      <w:r>
        <w:rPr>
          <w:rFonts w:ascii="Times New Roman" w:eastAsia="Times New Roman" w:hAnsi="Times New Roman"/>
          <w:b/>
          <w:i/>
          <w:sz w:val="24"/>
        </w:rPr>
        <w:t>K</w:t>
      </w:r>
      <w:r>
        <w:rPr>
          <w:rFonts w:ascii="Times New Roman" w:eastAsia="Times New Roman" w:hAnsi="Times New Roman"/>
          <w:b/>
          <w:i/>
          <w:sz w:val="24"/>
          <w:vertAlign w:val="subscript"/>
        </w:rPr>
        <w:t>i</w:t>
      </w:r>
      <w:r>
        <w:rPr>
          <w:rFonts w:ascii="Times New Roman" w:eastAsia="Times New Roman" w:hAnsi="Times New Roman"/>
          <w:b/>
          <w:sz w:val="24"/>
        </w:rPr>
        <w:t xml:space="preserve"> + </w:t>
      </w:r>
      <w:r>
        <w:rPr>
          <w:rFonts w:ascii="Times New Roman" w:eastAsia="Times New Roman" w:hAnsi="Times New Roman"/>
          <w:b/>
          <w:i/>
          <w:sz w:val="24"/>
        </w:rPr>
        <w:t>F</w:t>
      </w:r>
      <w:r>
        <w:rPr>
          <w:rFonts w:ascii="Times New Roman" w:eastAsia="Times New Roman" w:hAnsi="Times New Roman"/>
          <w:b/>
          <w:i/>
          <w:sz w:val="24"/>
          <w:vertAlign w:val="subscript"/>
        </w:rPr>
        <w:t>i</w:t>
      </w:r>
      <w:r>
        <w:rPr>
          <w:rFonts w:ascii="Times New Roman" w:eastAsia="Times New Roman" w:hAnsi="Times New Roman"/>
          <w:b/>
          <w:sz w:val="24"/>
        </w:rPr>
        <w:t xml:space="preserve"> + </w:t>
      </w:r>
      <w:r>
        <w:rPr>
          <w:rFonts w:ascii="Times New Roman" w:eastAsia="Times New Roman" w:hAnsi="Times New Roman"/>
          <w:b/>
          <w:i/>
          <w:sz w:val="24"/>
        </w:rPr>
        <w:t>D</w:t>
      </w:r>
      <w:r>
        <w:rPr>
          <w:rFonts w:ascii="Times New Roman" w:eastAsia="Times New Roman" w:hAnsi="Times New Roman"/>
          <w:b/>
          <w:i/>
          <w:sz w:val="24"/>
          <w:vertAlign w:val="subscript"/>
        </w:rPr>
        <w:t>i</w:t>
      </w:r>
      <w:r>
        <w:rPr>
          <w:rFonts w:ascii="Times New Roman" w:eastAsia="Times New Roman" w:hAnsi="Times New Roman"/>
          <w:b/>
          <w:sz w:val="24"/>
        </w:rPr>
        <w:t xml:space="preserve"> + </w:t>
      </w:r>
      <w:r>
        <w:rPr>
          <w:rFonts w:ascii="Times New Roman" w:eastAsia="Times New Roman" w:hAnsi="Times New Roman"/>
          <w:b/>
          <w:i/>
          <w:sz w:val="24"/>
        </w:rPr>
        <w:t>G</w:t>
      </w:r>
      <w:r>
        <w:rPr>
          <w:rFonts w:ascii="Times New Roman" w:eastAsia="Times New Roman" w:hAnsi="Times New Roman"/>
          <w:b/>
          <w:i/>
          <w:sz w:val="24"/>
          <w:vertAlign w:val="subscript"/>
        </w:rPr>
        <w:t>i</w:t>
      </w:r>
      <w:r>
        <w:rPr>
          <w:rFonts w:ascii="Times New Roman" w:eastAsia="Times New Roman" w:hAnsi="Times New Roman"/>
          <w:b/>
          <w:sz w:val="24"/>
        </w:rPr>
        <w:t xml:space="preserve"> + </w:t>
      </w:r>
      <w:r>
        <w:rPr>
          <w:rFonts w:ascii="Times New Roman" w:eastAsia="Times New Roman" w:hAnsi="Times New Roman"/>
          <w:b/>
          <w:i/>
          <w:sz w:val="24"/>
        </w:rPr>
        <w:t>T</w:t>
      </w:r>
      <w:r>
        <w:rPr>
          <w:rFonts w:ascii="Times New Roman" w:eastAsia="Times New Roman" w:hAnsi="Times New Roman"/>
          <w:b/>
          <w:i/>
          <w:sz w:val="24"/>
          <w:vertAlign w:val="subscript"/>
        </w:rPr>
        <w:t>i</w:t>
      </w:r>
    </w:p>
    <w:p w14:paraId="7871E8D1" w14:textId="223D4720" w:rsidR="00651638" w:rsidRDefault="00000000">
      <w:pPr>
        <w:spacing w:after="0" w:line="240" w:lineRule="auto"/>
        <w:ind w:left="680"/>
        <w:jc w:val="both"/>
      </w:pPr>
      <w:proofErr w:type="spellStart"/>
      <w:r>
        <w:rPr>
          <w:rFonts w:ascii="Times New Roman" w:eastAsia="Times New Roman" w:hAnsi="Times New Roman"/>
          <w:i/>
          <w:sz w:val="24"/>
        </w:rPr>
        <w:t>P</w:t>
      </w:r>
      <w:r>
        <w:rPr>
          <w:rFonts w:ascii="Times New Roman" w:eastAsia="Times New Roman" w:hAnsi="Times New Roman"/>
          <w:i/>
          <w:sz w:val="24"/>
          <w:vertAlign w:val="subscript"/>
        </w:rPr>
        <w:t>i</w:t>
      </w:r>
      <w:proofErr w:type="spellEnd"/>
      <w:r>
        <w:rPr>
          <w:rFonts w:ascii="Times New Roman" w:eastAsia="Times New Roman" w:hAnsi="Times New Roman"/>
          <w:sz w:val="24"/>
        </w:rPr>
        <w:t xml:space="preserve"> – bendras pasiūlymo įvertis. Didžiausias galimas bendras pasiūlymo įvertis – 100 balų.</w:t>
      </w:r>
    </w:p>
    <w:p w14:paraId="44FD8F43" w14:textId="77777777" w:rsidR="00651638" w:rsidRDefault="00000000">
      <w:pPr>
        <w:spacing w:before="60" w:after="0" w:line="240" w:lineRule="auto"/>
        <w:ind w:left="283"/>
        <w:jc w:val="both"/>
      </w:pPr>
      <w:r>
        <w:rPr>
          <w:rFonts w:ascii="Times New Roman" w:eastAsia="Times New Roman" w:hAnsi="Times New Roman"/>
          <w:sz w:val="24"/>
        </w:rPr>
        <w:t>2.7. Įverčiai apskaičiuojami dviejų skaitmenų po kablelio tikslumu. Tarpiniai skaičiavimo rezultatai neapvalinami; apvalinamas tik galutinis bendras pasiūlymo įvertis.</w:t>
      </w:r>
    </w:p>
    <w:p w14:paraId="4E6DE890" w14:textId="77777777" w:rsidR="00651638" w:rsidRDefault="00000000">
      <w:pPr>
        <w:spacing w:before="60" w:after="0" w:line="240" w:lineRule="auto"/>
        <w:jc w:val="both"/>
      </w:pPr>
      <w:r>
        <w:rPr>
          <w:rFonts w:ascii="Times New Roman" w:eastAsia="Times New Roman" w:hAnsi="Times New Roman"/>
          <w:sz w:val="24"/>
        </w:rPr>
        <w:t>3. Geriausiu pasiūlymu Perkančioji organizacija pripažins pasiūlymą, kurio bendras pasiūlymo įvertis (</w:t>
      </w:r>
      <w:r>
        <w:rPr>
          <w:rFonts w:ascii="Times New Roman" w:eastAsia="Times New Roman" w:hAnsi="Times New Roman"/>
          <w:i/>
          <w:sz w:val="24"/>
        </w:rPr>
        <w:t>P</w:t>
      </w:r>
      <w:r>
        <w:rPr>
          <w:rFonts w:ascii="Times New Roman" w:eastAsia="Times New Roman" w:hAnsi="Times New Roman"/>
          <w:i/>
          <w:sz w:val="24"/>
          <w:vertAlign w:val="subscript"/>
        </w:rPr>
        <w:t>i</w:t>
      </w:r>
      <w:r>
        <w:rPr>
          <w:rFonts w:ascii="Times New Roman" w:eastAsia="Times New Roman" w:hAnsi="Times New Roman"/>
          <w:sz w:val="24"/>
        </w:rPr>
        <w:t>) bus didžiausias.</w:t>
      </w:r>
    </w:p>
    <w:sectPr w:rsidR="00651638" w:rsidSect="00431B45">
      <w:headerReference w:type="default" r:id="rId7"/>
      <w:pgSz w:w="16838" w:h="11906" w:orient="landscape"/>
      <w:pgMar w:top="1701" w:right="1529" w:bottom="567" w:left="184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61602" w14:textId="77777777" w:rsidR="00855E67" w:rsidRPr="00A02CCA" w:rsidRDefault="00855E67" w:rsidP="00AD7512">
      <w:pPr>
        <w:spacing w:after="0" w:line="240" w:lineRule="auto"/>
      </w:pPr>
      <w:r w:rsidRPr="00A02CCA">
        <w:separator/>
      </w:r>
    </w:p>
  </w:endnote>
  <w:endnote w:type="continuationSeparator" w:id="0">
    <w:p w14:paraId="5D95D116" w14:textId="77777777" w:rsidR="00855E67" w:rsidRPr="00A02CCA" w:rsidRDefault="00855E67" w:rsidP="00AD7512">
      <w:pPr>
        <w:spacing w:after="0" w:line="240" w:lineRule="auto"/>
      </w:pPr>
      <w:r w:rsidRPr="00A02C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D9BAB" w14:textId="77777777" w:rsidR="00855E67" w:rsidRPr="00A02CCA" w:rsidRDefault="00855E67" w:rsidP="00AD7512">
      <w:pPr>
        <w:spacing w:after="0" w:line="240" w:lineRule="auto"/>
      </w:pPr>
      <w:r w:rsidRPr="00A02CCA">
        <w:separator/>
      </w:r>
    </w:p>
  </w:footnote>
  <w:footnote w:type="continuationSeparator" w:id="0">
    <w:p w14:paraId="17230429" w14:textId="77777777" w:rsidR="00855E67" w:rsidRPr="00A02CCA" w:rsidRDefault="00855E67" w:rsidP="00AD7512">
      <w:pPr>
        <w:spacing w:after="0" w:line="240" w:lineRule="auto"/>
      </w:pPr>
      <w:r w:rsidRPr="00A02C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9E020" w14:textId="77777777" w:rsidR="00AD7512" w:rsidRPr="00A02CCA" w:rsidRDefault="00AD7512" w:rsidP="00AD7512">
    <w:pPr>
      <w:pStyle w:val="Antrats"/>
      <w:jc w:val="right"/>
      <w:rPr>
        <w:rFonts w:ascii="Times New Roman" w:hAnsi="Times New Roman" w:cs="Times New Roman"/>
        <w:i/>
        <w:iCs/>
        <w:sz w:val="24"/>
        <w:szCs w:val="24"/>
      </w:rPr>
    </w:pPr>
    <w:r w:rsidRPr="00A02CCA">
      <w:rPr>
        <w:rFonts w:ascii="Times New Roman" w:hAnsi="Times New Roman" w:cs="Times New Roman"/>
        <w:i/>
        <w:iCs/>
        <w:sz w:val="24"/>
        <w:szCs w:val="24"/>
      </w:rPr>
      <w:t xml:space="preserve">Specialiųjų </w:t>
    </w:r>
    <w:r w:rsidR="00F86F04">
      <w:rPr>
        <w:rFonts w:ascii="Times New Roman" w:hAnsi="Times New Roman" w:cs="Times New Roman"/>
        <w:i/>
        <w:iCs/>
        <w:sz w:val="24"/>
        <w:szCs w:val="24"/>
      </w:rPr>
      <w:t>S</w:t>
    </w:r>
    <w:r w:rsidRPr="00A02CCA">
      <w:rPr>
        <w:rFonts w:ascii="Times New Roman" w:hAnsi="Times New Roman" w:cs="Times New Roman"/>
        <w:i/>
        <w:iCs/>
        <w:sz w:val="24"/>
        <w:szCs w:val="24"/>
      </w:rPr>
      <w:t xml:space="preserve">ąlygų priedas </w:t>
    </w:r>
    <w:r w:rsidR="00BB1948">
      <w:rPr>
        <w:rFonts w:ascii="Times New Roman" w:hAnsi="Times New Roman" w:cs="Times New Roman"/>
        <w:i/>
        <w:iCs/>
        <w:sz w:val="24"/>
        <w:szCs w:val="24"/>
      </w:rPr>
      <w:t>N</w:t>
    </w:r>
    <w:r w:rsidRPr="00A02CCA">
      <w:rPr>
        <w:rFonts w:ascii="Times New Roman" w:hAnsi="Times New Roman" w:cs="Times New Roman"/>
        <w:i/>
        <w:iCs/>
        <w:sz w:val="24"/>
        <w:szCs w:val="24"/>
      </w:rPr>
      <w:t>r.</w:t>
    </w:r>
    <w:r w:rsidR="0054395A">
      <w:rPr>
        <w:rFonts w:ascii="Times New Roman" w:hAnsi="Times New Roman" w:cs="Times New Roman"/>
        <w:i/>
        <w:iCs/>
        <w:sz w:val="24"/>
        <w:szCs w:val="24"/>
      </w:rPr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F3FE9"/>
    <w:multiLevelType w:val="hybridMultilevel"/>
    <w:tmpl w:val="4252ABCC"/>
    <w:lvl w:ilvl="0" w:tplc="2200E39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846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512"/>
    <w:rsid w:val="00016C2A"/>
    <w:rsid w:val="0002053A"/>
    <w:rsid w:val="000B4462"/>
    <w:rsid w:val="000B4CD7"/>
    <w:rsid w:val="000D208E"/>
    <w:rsid w:val="00114938"/>
    <w:rsid w:val="00130DB3"/>
    <w:rsid w:val="00142BFE"/>
    <w:rsid w:val="00195E5D"/>
    <w:rsid w:val="001B1BCE"/>
    <w:rsid w:val="0020000A"/>
    <w:rsid w:val="00243264"/>
    <w:rsid w:val="00291E0D"/>
    <w:rsid w:val="002B1F17"/>
    <w:rsid w:val="002B6147"/>
    <w:rsid w:val="002B7435"/>
    <w:rsid w:val="002D7C25"/>
    <w:rsid w:val="002F5976"/>
    <w:rsid w:val="0030090D"/>
    <w:rsid w:val="00343CD9"/>
    <w:rsid w:val="0034637B"/>
    <w:rsid w:val="00392CC3"/>
    <w:rsid w:val="003B27FC"/>
    <w:rsid w:val="003C2E34"/>
    <w:rsid w:val="00400F30"/>
    <w:rsid w:val="004128D2"/>
    <w:rsid w:val="00424237"/>
    <w:rsid w:val="00431B45"/>
    <w:rsid w:val="004744DF"/>
    <w:rsid w:val="004875B8"/>
    <w:rsid w:val="004A6549"/>
    <w:rsid w:val="0052425D"/>
    <w:rsid w:val="0054395A"/>
    <w:rsid w:val="005461C4"/>
    <w:rsid w:val="005501CE"/>
    <w:rsid w:val="005A1B3F"/>
    <w:rsid w:val="005C3DE1"/>
    <w:rsid w:val="005C58C3"/>
    <w:rsid w:val="005D47EE"/>
    <w:rsid w:val="005D7440"/>
    <w:rsid w:val="00601A79"/>
    <w:rsid w:val="0061394C"/>
    <w:rsid w:val="0062184C"/>
    <w:rsid w:val="00636A47"/>
    <w:rsid w:val="0063793A"/>
    <w:rsid w:val="006471D9"/>
    <w:rsid w:val="00651638"/>
    <w:rsid w:val="006701C7"/>
    <w:rsid w:val="006B2B25"/>
    <w:rsid w:val="0074683A"/>
    <w:rsid w:val="00747837"/>
    <w:rsid w:val="00751BB7"/>
    <w:rsid w:val="0075329D"/>
    <w:rsid w:val="00773649"/>
    <w:rsid w:val="00794C89"/>
    <w:rsid w:val="007C1BCF"/>
    <w:rsid w:val="007C3F93"/>
    <w:rsid w:val="007F6A82"/>
    <w:rsid w:val="00855E67"/>
    <w:rsid w:val="00864DD7"/>
    <w:rsid w:val="008D0E33"/>
    <w:rsid w:val="008D58EE"/>
    <w:rsid w:val="008D7687"/>
    <w:rsid w:val="00915837"/>
    <w:rsid w:val="009242C4"/>
    <w:rsid w:val="00965347"/>
    <w:rsid w:val="00970273"/>
    <w:rsid w:val="00972E0B"/>
    <w:rsid w:val="00995752"/>
    <w:rsid w:val="009F452E"/>
    <w:rsid w:val="00A02CCA"/>
    <w:rsid w:val="00A44E8E"/>
    <w:rsid w:val="00A9300F"/>
    <w:rsid w:val="00A95EBE"/>
    <w:rsid w:val="00AD7512"/>
    <w:rsid w:val="00B07C49"/>
    <w:rsid w:val="00B45EB5"/>
    <w:rsid w:val="00BB1948"/>
    <w:rsid w:val="00C15C9F"/>
    <w:rsid w:val="00CB31FB"/>
    <w:rsid w:val="00CB7A7D"/>
    <w:rsid w:val="00CC05D6"/>
    <w:rsid w:val="00CD3AF0"/>
    <w:rsid w:val="00CD52EF"/>
    <w:rsid w:val="00D54B3D"/>
    <w:rsid w:val="00D56041"/>
    <w:rsid w:val="00D77280"/>
    <w:rsid w:val="00D87BFB"/>
    <w:rsid w:val="00DA7691"/>
    <w:rsid w:val="00DC0B02"/>
    <w:rsid w:val="00DE609D"/>
    <w:rsid w:val="00ED22C8"/>
    <w:rsid w:val="00EF4301"/>
    <w:rsid w:val="00F37F6B"/>
    <w:rsid w:val="00F86F04"/>
    <w:rsid w:val="00F92358"/>
    <w:rsid w:val="00FA2B5C"/>
    <w:rsid w:val="00FA7451"/>
    <w:rsid w:val="00FB3EE2"/>
    <w:rsid w:val="00FB6F1F"/>
    <w:rsid w:val="00FC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E3E06"/>
  <w15:chartTrackingRefBased/>
  <w15:docId w15:val="{B1187198-3323-4D92-A6AF-C23D3FB3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751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D751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D751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D751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D751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D751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D751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D751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D751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D751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D75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D75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D75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D751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D751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D751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D751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D751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D751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D7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D7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D7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D7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D7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D751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D751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D751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D75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D751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D7512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D75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D751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AD75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D751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772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7728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77280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7728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77280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1957</Words>
  <Characters>1116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Evalda Liskauskiene</dc:creator>
  <cp:keywords/>
  <dc:description/>
  <cp:lastModifiedBy>Evalda Liskauskiene</cp:lastModifiedBy>
  <cp:revision>7</cp:revision>
  <dcterms:created xsi:type="dcterms:W3CDTF">2026-07-13T10:21:00Z</dcterms:created>
  <dcterms:modified xsi:type="dcterms:W3CDTF">2026-07-16T08:33:00Z</dcterms:modified>
</cp:coreProperties>
</file>